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2"/>
        <w:gridCol w:w="4782"/>
      </w:tblGrid>
      <w:tr w:rsidR="008066CC" w:rsidRPr="00ED7DD7" w:rsidTr="006A5D4E">
        <w:tc>
          <w:tcPr>
            <w:tcW w:w="4782" w:type="dxa"/>
          </w:tcPr>
          <w:p w:rsidR="008066CC" w:rsidRPr="00ED7DD7" w:rsidRDefault="008066CC" w:rsidP="006A5D4E">
            <w:pPr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  <w:t>5</w:t>
            </w:r>
            <w:r w:rsidRPr="00ED7DD7"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  <w:t xml:space="preserve">% 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7D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Программа государственной поддержки для семей с детьми (2 и более детей, при условии рождения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хотя бы одного после 01.01.2018)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C 12.08</w:t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.2019 в рамках программы «Ипотека с государственной поддержкой для семей с детьми» можно приобрести жилую недвижимость на первичном рынке у юридического </w:t>
            </w:r>
            <w:proofErr w:type="gramStart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лица</w:t>
            </w:r>
            <w:proofErr w:type="gramEnd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как на стадии строительства, так и как готовое жил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ьё от застройщика по ставке от 5</w:t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% годовых на срок кредита от 12 до 360 месяцев включительно и при условии оформления страхования жизни и здоровья заемщика в ООО СК «Сбербанк страхование жизни» или в других аккредитованных ПАО Сбербанк компаниях (страхование обязательно при выдаче кредита). При отказе заемщика от страхования жизни и здоровья проц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ентная ставка увеличивается до 6</w:t>
            </w:r>
            <w:bookmarkStart w:id="0" w:name="_GoBack"/>
            <w:bookmarkEnd w:id="0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% </w:t>
            </w:r>
            <w:proofErr w:type="gramStart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годовых</w:t>
            </w:r>
            <w:proofErr w:type="gramEnd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Первоначальный взнос от 20% от стоимости кредитуемого жилого помещения. Минимальная сумма кредита – 300 тыс. руб. Максимальный размер кредита до 15 000 </w:t>
            </w:r>
            <w:proofErr w:type="spellStart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000</w:t>
            </w:r>
            <w:proofErr w:type="spellEnd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₽ - при покупке жилья в Москве и Московской области, Санкт-Петербурге и Ленинградской области; до 8 000 </w:t>
            </w:r>
            <w:proofErr w:type="spellStart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000</w:t>
            </w:r>
            <w:proofErr w:type="spellEnd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₽ при покупке жилья в других регионах. Валюта – рубли РФ.</w:t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Кредит предоставляется гражданам РФ, у которых в период с 1 января 2018 г. до 1 марта 2023 г. родился второй или последующий ребенок, гражданин РФ. Необходимо предоставление свидетельств о рождении всех детей, а также подтверждение гражданства РФ ребенка, рожденного после 1 января 2018 года.</w:t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Дополнительные расходы: страхование жизни и здоровья заемщика, страхование и оценка объекта недвижимости, оформляемого в залог (тарифы зависят от индивидуальных особенностей заемщика), нотариальное </w:t>
            </w:r>
            <w:proofErr w:type="gramStart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заверение документов</w:t>
            </w:r>
            <w:proofErr w:type="gramEnd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, направление документов на </w:t>
            </w:r>
            <w:proofErr w:type="spellStart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гос</w:t>
            </w:r>
            <w:proofErr w:type="spellEnd"/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. регистрацию ДДУ в электронном виде. Обеспечение по кредиту – залог кредитуемого или иного жилого помещения. </w:t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Итоговая сумма кредита определяется индивидуально, на основании оценки платежеспособности и обеспечения заемщика. Банк вправе отказать в выдаче кредита без объяснения причин. Изменение условий – Банком в одностороннем порядке. </w:t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Подробнее об условиях кредитования на </w:t>
            </w:r>
            <w:hyperlink r:id="rId6" w:tgtFrame="_blank" w:history="1">
              <w:r w:rsidRPr="00ED7DD7">
                <w:rPr>
                  <w:rStyle w:val="a3"/>
                  <w:rFonts w:ascii="Times New Roman" w:hAnsi="Times New Roman" w:cs="Times New Roman"/>
                  <w:color w:val="3A6D99"/>
                  <w:sz w:val="20"/>
                  <w:szCs w:val="20"/>
                  <w:u w:val="none"/>
                  <w:shd w:val="clear" w:color="auto" w:fill="FFFFFF"/>
                </w:rPr>
                <w:t>www.sberbank.ru</w:t>
              </w:r>
            </w:hyperlink>
            <w:r w:rsidRPr="00ED7DD7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 Реклама. ПАО Сбербанк. Генеральная лицензия Банка России на осуществление банковских операций №1481 от 11.08.2015.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</w:tcPr>
          <w:p w:rsidR="008066CC" w:rsidRPr="00ED7DD7" w:rsidRDefault="008066CC" w:rsidP="006A5D4E">
            <w:pPr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</w:pPr>
            <w:r w:rsidRPr="00ED7DD7">
              <w:rPr>
                <w:rFonts w:ascii="Times New Roman" w:hAnsi="Times New Roman" w:cs="Times New Roman"/>
                <w:b/>
                <w:color w:val="000000"/>
                <w:sz w:val="60"/>
                <w:szCs w:val="60"/>
                <w:shd w:val="clear" w:color="auto" w:fill="FFFFFF"/>
              </w:rPr>
              <w:t>9,1%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7D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Приобретение готового жилья / Базовый продукт / Акция "Витрина"  + Акция для молодых семей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C 06.08.2019 </w:t>
            </w:r>
            <w:r w:rsidRPr="00ED7DD7" w:rsidDel="00F951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покупку жилья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 первичном рынке в рамках программ кредитования «Приобретение готового жилья» для  </w:t>
            </w:r>
            <w:proofErr w:type="gram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заемщиков, получающих заработную плату на счет вклада/карты в ПАО Сбербанк</w:t>
            </w:r>
            <w:r w:rsidRPr="00ED7D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предоставляется</w:t>
            </w:r>
            <w:proofErr w:type="gram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возможность оформить жилищный кредит по ставке 9,1% годовых на срок кредита от 12 до 360 месяцев </w:t>
            </w:r>
            <w:proofErr w:type="spell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вкл</w:t>
            </w:r>
            <w:proofErr w:type="spell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при условии приобретения квартиры на </w:t>
            </w:r>
            <w:proofErr w:type="spell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DomClick</w:t>
            </w:r>
            <w:proofErr w:type="spell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с учетом оформления страхования жизни и здоровья заемщика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D7DD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случае положительного решения Сбербанка по кредитной заявке. Ставка указана с учетом акции «Молодая семья» и акции  «Витрина».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случае отказа заемщика/</w:t>
            </w:r>
            <w:proofErr w:type="spell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созаемщика</w:t>
            </w:r>
            <w:proofErr w:type="spell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 заключения договора страхования жизни/здоровья процентная ставка по кредиту увеличивается на 1% </w:t>
            </w:r>
            <w:proofErr w:type="gram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годовых</w:t>
            </w:r>
            <w:proofErr w:type="gram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 </w:t>
            </w:r>
            <w:r w:rsidRPr="00ED7DD7">
              <w:rPr>
                <w:rFonts w:ascii="Times New Roman" w:hAnsi="Times New Roman" w:cs="Times New Roman"/>
                <w:sz w:val="20"/>
                <w:szCs w:val="20"/>
              </w:rPr>
              <w:t>Для заемщиков, не получающих заработную плату  на счет вклада/карты в ПАО Сбербанк, годовая % ставка по кредиту увеличивается на 0,5% годовых. Для заемщиков, не предоставивших документы, подтверждающие финансовое состояние и трудовую занятость, годовая % ставка по кредиту увеличивается на 0,8% годовых</w:t>
            </w: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Первоначальный взнос – от 20 % от стоимости кредитуемого жилого помещения. При первоначальном взносе менее 20 % от стоимости кредитуемого жилого помещения годовая % ставка увеличивается на 0,2% </w:t>
            </w:r>
            <w:proofErr w:type="gram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годовых</w:t>
            </w:r>
            <w:proofErr w:type="gram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Для заемщиков, не предоставивших документы, подтверждающие финансовое состояние и трудовую занятость, первоначальный взнос – от 50% стоимости кредитуемого жилого помещения.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Мин. сумма кредита – 300 тыс. руб. Макс. сумма  кредита не более 85% стоимости кредитуемого объекта недвижимости или иного объекта недвижимости, оформляемого в залог. Валюта – рубли РФ. Срок кредита – от 12 до 360 месяцев </w:t>
            </w:r>
            <w:proofErr w:type="spell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вкл</w:t>
            </w:r>
            <w:proofErr w:type="spell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Минимальный размер первоначального взноса – 15% от стоимости объекта недвижимости. </w:t>
            </w: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066CC" w:rsidRPr="00ED7DD7" w:rsidRDefault="008066CC" w:rsidP="006A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Дополнительные расходы: страхование жизни и здоровья заемщика, страхование и оценка объекта недвижимости, оформляемого в залог (тарифы зависят от индивидуальных особенностей заемщика), нотариальное </w:t>
            </w:r>
            <w:proofErr w:type="gramStart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заверение документов</w:t>
            </w:r>
            <w:proofErr w:type="gramEnd"/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Обеспечение по кредиту – залог кредитуемого или иного жилого помещения. Итоговая сумма кредита определяется индивидуально, на основании оценки платежеспособности и обеспечения заемщика. Банк вправе отказать в выдаче кредита без объяснения причин. Изменение условий – Банком в одностороннем порядке. Подробнее об условиях кредитования на </w:t>
            </w:r>
            <w:hyperlink r:id="rId7" w:tgtFrame="_blank" w:history="1">
              <w:r w:rsidRPr="00ED7DD7">
                <w:rPr>
                  <w:rStyle w:val="a3"/>
                  <w:rFonts w:ascii="Times New Roman" w:hAnsi="Times New Roman" w:cs="Times New Roman"/>
                  <w:color w:val="3A6D99"/>
                  <w:sz w:val="20"/>
                  <w:szCs w:val="20"/>
                  <w:u w:val="none"/>
                  <w:shd w:val="clear" w:color="auto" w:fill="FFFFFF"/>
                </w:rPr>
                <w:t>www.sberbank.ru</w:t>
              </w:r>
            </w:hyperlink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Реклама. ПАО Сбербанк. Генеральная лицензия Банка России на осуществление банковских операций №1481 от 11.08.2015.</w:t>
            </w:r>
            <w:r w:rsidRPr="00ED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FD1111" w:rsidRDefault="00FD1111" w:rsidP="008066CC"/>
    <w:sectPr w:rsidR="00FD1111" w:rsidSect="008066C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D3" w:rsidRDefault="009D39D3" w:rsidP="008066CC">
      <w:r>
        <w:separator/>
      </w:r>
    </w:p>
  </w:endnote>
  <w:endnote w:type="continuationSeparator" w:id="0">
    <w:p w:rsidR="009D39D3" w:rsidRDefault="009D39D3" w:rsidP="0080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D3" w:rsidRDefault="009D39D3" w:rsidP="008066CC">
      <w:r>
        <w:separator/>
      </w:r>
    </w:p>
  </w:footnote>
  <w:footnote w:type="continuationSeparator" w:id="0">
    <w:p w:rsidR="009D39D3" w:rsidRDefault="009D39D3" w:rsidP="00806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CC" w:rsidRDefault="008066CC">
    <w:pPr>
      <w:pStyle w:val="a5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6CC"/>
    <w:rsid w:val="008066CC"/>
    <w:rsid w:val="009D39D3"/>
    <w:rsid w:val="00FD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6CC"/>
    <w:rPr>
      <w:color w:val="0000FF"/>
      <w:u w:val="single"/>
    </w:rPr>
  </w:style>
  <w:style w:type="table" w:styleId="a4">
    <w:name w:val="Table Grid"/>
    <w:basedOn w:val="a1"/>
    <w:uiPriority w:val="59"/>
    <w:rsid w:val="008066C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06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66CC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6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66CC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2019-08-16T11:39:00Z</dcterms:created>
  <dcterms:modified xsi:type="dcterms:W3CDTF">2019-08-16T11:41:00Z</dcterms:modified>
</cp:coreProperties>
</file>